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D9D" w:rsidRPr="00010D9D" w:rsidRDefault="00010D9D" w:rsidP="00C37496">
      <w:pPr>
        <w:spacing w:after="240"/>
        <w:jc w:val="center"/>
        <w:rPr>
          <w:rFonts w:ascii="Times New Roman" w:hAnsi="Times New Roman" w:cs="Times New Roman"/>
          <w:b/>
          <w:sz w:val="44"/>
        </w:rPr>
      </w:pPr>
      <w:r w:rsidRPr="00010D9D">
        <w:rPr>
          <w:rFonts w:ascii="Times New Roman" w:hAnsi="Times New Roman" w:cs="Times New Roman"/>
          <w:b/>
          <w:sz w:val="44"/>
        </w:rPr>
        <w:t>What does the proposed legislation say?</w:t>
      </w:r>
    </w:p>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9576"/>
      </w:tblGrid>
      <w:tr w:rsidR="00C37496" w:rsidTr="00C37496">
        <w:tc>
          <w:tcPr>
            <w:tcW w:w="9576" w:type="dxa"/>
          </w:tcPr>
          <w:p w:rsidR="00C37496" w:rsidRPr="005743A1" w:rsidRDefault="00C37496" w:rsidP="00C37496">
            <w:pPr>
              <w:pStyle w:val="NoSpacing"/>
              <w:spacing w:after="80"/>
              <w:rPr>
                <w:rFonts w:ascii="Times New Roman" w:hAnsi="Times New Roman" w:cs="Times New Roman"/>
                <w:b/>
                <w:sz w:val="26"/>
                <w:szCs w:val="26"/>
              </w:rPr>
            </w:pPr>
            <w:r w:rsidRPr="005743A1">
              <w:rPr>
                <w:rFonts w:ascii="Times New Roman" w:hAnsi="Times New Roman" w:cs="Times New Roman"/>
                <w:b/>
                <w:sz w:val="26"/>
                <w:szCs w:val="26"/>
              </w:rPr>
              <w:t>Summary:</w:t>
            </w:r>
          </w:p>
          <w:p w:rsidR="00C37496" w:rsidRDefault="00C37496" w:rsidP="00C37496">
            <w:pPr>
              <w:pStyle w:val="NoSpacing"/>
              <w:numPr>
                <w:ilvl w:val="0"/>
                <w:numId w:val="1"/>
              </w:numPr>
              <w:spacing w:after="80"/>
              <w:rPr>
                <w:rFonts w:ascii="Times New Roman" w:hAnsi="Times New Roman" w:cs="Times New Roman"/>
                <w:sz w:val="26"/>
                <w:szCs w:val="26"/>
              </w:rPr>
            </w:pPr>
            <w:r w:rsidRPr="005743A1">
              <w:rPr>
                <w:rFonts w:ascii="Times New Roman" w:hAnsi="Times New Roman" w:cs="Times New Roman"/>
                <w:sz w:val="26"/>
                <w:szCs w:val="26"/>
              </w:rPr>
              <w:t>(if passed) Starts July 1, 2014, first school could be out of PASSHE by August 13.</w:t>
            </w:r>
          </w:p>
          <w:p w:rsidR="00A7612A" w:rsidRPr="005743A1" w:rsidRDefault="00A7612A" w:rsidP="00C37496">
            <w:pPr>
              <w:pStyle w:val="NoSpacing"/>
              <w:numPr>
                <w:ilvl w:val="0"/>
                <w:numId w:val="1"/>
              </w:numPr>
              <w:spacing w:after="80"/>
              <w:rPr>
                <w:rFonts w:ascii="Times New Roman" w:hAnsi="Times New Roman" w:cs="Times New Roman"/>
                <w:sz w:val="26"/>
                <w:szCs w:val="26"/>
              </w:rPr>
            </w:pPr>
            <w:r>
              <w:rPr>
                <w:rFonts w:ascii="Times New Roman" w:hAnsi="Times New Roman" w:cs="Times New Roman"/>
                <w:sz w:val="26"/>
                <w:szCs w:val="26"/>
              </w:rPr>
              <w:t>There is no role for the faculty or students or alumni in the process.</w:t>
            </w:r>
          </w:p>
          <w:p w:rsidR="00C37496" w:rsidRPr="005743A1" w:rsidRDefault="00C37496" w:rsidP="00C37496">
            <w:pPr>
              <w:pStyle w:val="NoSpacing"/>
              <w:numPr>
                <w:ilvl w:val="0"/>
                <w:numId w:val="1"/>
              </w:numPr>
              <w:spacing w:after="80"/>
              <w:rPr>
                <w:rFonts w:ascii="Times New Roman" w:hAnsi="Times New Roman" w:cs="Times New Roman"/>
                <w:sz w:val="26"/>
                <w:szCs w:val="26"/>
              </w:rPr>
            </w:pPr>
            <w:r w:rsidRPr="005743A1">
              <w:rPr>
                <w:rFonts w:ascii="Times New Roman" w:hAnsi="Times New Roman" w:cs="Times New Roman"/>
                <w:sz w:val="26"/>
                <w:szCs w:val="26"/>
              </w:rPr>
              <w:t>Council of Trustees (COT) given authority, but over time COT grows to 35 members with 1/3 appointed by Commonwealth.  Financial/Administrative/Instructional reports are made to COT but also forwarded to Governor and General Assembly.</w:t>
            </w:r>
          </w:p>
          <w:p w:rsidR="00C37496" w:rsidRPr="005743A1" w:rsidRDefault="00C37496" w:rsidP="00C37496">
            <w:pPr>
              <w:pStyle w:val="NoSpacing"/>
              <w:numPr>
                <w:ilvl w:val="0"/>
                <w:numId w:val="1"/>
              </w:numPr>
              <w:spacing w:after="80"/>
              <w:rPr>
                <w:rFonts w:ascii="Times New Roman" w:hAnsi="Times New Roman" w:cs="Times New Roman"/>
                <w:sz w:val="26"/>
                <w:szCs w:val="26"/>
              </w:rPr>
            </w:pPr>
            <w:r w:rsidRPr="005743A1">
              <w:rPr>
                <w:rFonts w:ascii="Times New Roman" w:hAnsi="Times New Roman" w:cs="Times New Roman"/>
                <w:sz w:val="26"/>
                <w:szCs w:val="26"/>
              </w:rPr>
              <w:t>Guarantees transferred schools the same state appropriation as last year to be taken out of the PASSHE line item.  Increases in tuition and fees are possible but receiving the appropriation means some obligation to keep them reasonable.</w:t>
            </w:r>
          </w:p>
          <w:p w:rsidR="00C37496" w:rsidRPr="005743A1" w:rsidRDefault="00C37496" w:rsidP="00C37496">
            <w:pPr>
              <w:pStyle w:val="NoSpacing"/>
              <w:numPr>
                <w:ilvl w:val="0"/>
                <w:numId w:val="1"/>
              </w:numPr>
              <w:spacing w:after="80"/>
              <w:rPr>
                <w:rFonts w:ascii="Times New Roman" w:hAnsi="Times New Roman" w:cs="Times New Roman"/>
                <w:sz w:val="26"/>
                <w:szCs w:val="26"/>
              </w:rPr>
            </w:pPr>
            <w:r w:rsidRPr="005743A1">
              <w:rPr>
                <w:rFonts w:ascii="Times New Roman" w:hAnsi="Times New Roman" w:cs="Times New Roman"/>
                <w:sz w:val="26"/>
                <w:szCs w:val="26"/>
              </w:rPr>
              <w:t>Transferred schools repay Commonwealth for buildings/property over 30 years.</w:t>
            </w:r>
          </w:p>
          <w:p w:rsidR="00C37496" w:rsidRPr="005743A1" w:rsidRDefault="00C37496" w:rsidP="00C37496">
            <w:pPr>
              <w:pStyle w:val="NoSpacing"/>
              <w:numPr>
                <w:ilvl w:val="0"/>
                <w:numId w:val="1"/>
              </w:numPr>
              <w:spacing w:after="80"/>
              <w:rPr>
                <w:sz w:val="26"/>
                <w:szCs w:val="26"/>
              </w:rPr>
            </w:pPr>
            <w:r w:rsidRPr="005743A1">
              <w:rPr>
                <w:rFonts w:ascii="Times New Roman" w:hAnsi="Times New Roman" w:cs="Times New Roman"/>
                <w:sz w:val="26"/>
                <w:szCs w:val="26"/>
              </w:rPr>
              <w:t>Explicitly mandates employer pension contributions for existing employees enrolled in PSERS and SERS.</w:t>
            </w:r>
          </w:p>
        </w:tc>
      </w:tr>
    </w:tbl>
    <w:p w:rsidR="00C37496" w:rsidRDefault="00C37496" w:rsidP="00010D9D">
      <w:pPr>
        <w:pStyle w:val="NoSpacing"/>
      </w:pPr>
    </w:p>
    <w:p w:rsidR="00C37496" w:rsidRPr="00C37496" w:rsidRDefault="00C37496" w:rsidP="00C37496">
      <w:pPr>
        <w:ind w:left="720" w:right="360"/>
        <w:rPr>
          <w:rFonts w:ascii="Times New Roman" w:hAnsi="Times New Roman" w:cs="Times New Roman"/>
          <w:b/>
        </w:rPr>
      </w:pPr>
      <w:r w:rsidRPr="00C37496">
        <w:rPr>
          <w:rFonts w:ascii="Times New Roman" w:hAnsi="Times New Roman" w:cs="Times New Roman"/>
          <w:b/>
        </w:rPr>
        <w:t>This document was prepared with a preliminary draft of the legislation and may be subject to change before the bill is introduced.  Further, the bill can be amended in the Senate and the House both in committee and on the floor before reconciliation and forwarding to the Governor.</w:t>
      </w:r>
    </w:p>
    <w:p w:rsidR="00C37496" w:rsidRDefault="00C37496" w:rsidP="00010D9D">
      <w:pPr>
        <w:pStyle w:val="NoSpacing"/>
      </w:pPr>
    </w:p>
    <w:p w:rsidR="00FD2D1B" w:rsidRDefault="00492F8C">
      <w:r>
        <w:t>The proposed legislation amends the public school code and is based on language that was used to transfer Temple from a private to a state related institution.</w:t>
      </w:r>
      <w:r w:rsidR="003E31A9">
        <w:t xml:space="preserve">  It is set to take effect July 1, 2014 (if approved by the </w:t>
      </w:r>
      <w:r w:rsidR="009C2B08">
        <w:t>General Assembly</w:t>
      </w:r>
      <w:r w:rsidR="003E31A9">
        <w:t xml:space="preserve"> and </w:t>
      </w:r>
      <w:r w:rsidR="009C2B08">
        <w:t xml:space="preserve">the </w:t>
      </w:r>
      <w:r w:rsidR="003E31A9">
        <w:t>Governor).</w:t>
      </w:r>
    </w:p>
    <w:p w:rsidR="00492F8C" w:rsidRDefault="00492F8C">
      <w:r>
        <w:t xml:space="preserve">The process is that the Council of Trustees passes a resolution to make the transfer.  The resolution is </w:t>
      </w:r>
      <w:r w:rsidR="003E31A9">
        <w:t xml:space="preserve">sent to the Chancellor </w:t>
      </w:r>
      <w:r>
        <w:t xml:space="preserve">and the whole thing is completed in 44 days </w:t>
      </w:r>
      <w:r w:rsidR="003E31A9">
        <w:t xml:space="preserve">(or sooner) </w:t>
      </w:r>
      <w:r>
        <w:t>after the resolution.  Disagreements</w:t>
      </w:r>
      <w:r w:rsidR="003E31A9">
        <w:t xml:space="preserve"> between Chancellor and COT</w:t>
      </w:r>
      <w:r>
        <w:t xml:space="preserve"> resolved through binding arbitration.</w:t>
      </w:r>
    </w:p>
    <w:p w:rsidR="00492F8C" w:rsidRDefault="00492F8C">
      <w:r>
        <w:t>The criteria for eligibility include:  Student enrollment must be over 7,000; there must have been “an unqualified audit opinion” (also known as “unmodified opinion”) for the preceding three years; they must have “the financial ability to compensate the Commonwealth for the depreciated value of the property</w:t>
      </w:r>
      <w:r w:rsidR="003E31A9">
        <w:t>”</w:t>
      </w:r>
      <w:r>
        <w:t xml:space="preserve">; they must continue to pay </w:t>
      </w:r>
      <w:r w:rsidR="000116D2">
        <w:t xml:space="preserve">employer share </w:t>
      </w:r>
      <w:r>
        <w:t xml:space="preserve">for </w:t>
      </w:r>
      <w:r w:rsidR="000116D2">
        <w:t>existing SERS and PSERS participants</w:t>
      </w:r>
      <w:r>
        <w:t>.</w:t>
      </w:r>
      <w:r w:rsidR="000116D2">
        <w:rPr>
          <w:rStyle w:val="FootnoteReference"/>
        </w:rPr>
        <w:footnoteReference w:id="1"/>
      </w:r>
    </w:p>
    <w:p w:rsidR="000116D2" w:rsidRDefault="000116D2">
      <w:r>
        <w:t xml:space="preserve">“Collective bargaining agreements in force at the time of the transfer shall remain in force for the term of the contracts.  New collective bargaining agreements with professional </w:t>
      </w:r>
      <w:proofErr w:type="spellStart"/>
      <w:r>
        <w:t>employes</w:t>
      </w:r>
      <w:proofErr w:type="spellEnd"/>
      <w:r>
        <w:t xml:space="preserve"> and non-instructional </w:t>
      </w:r>
      <w:proofErr w:type="spellStart"/>
      <w:r>
        <w:t>employes</w:t>
      </w:r>
      <w:proofErr w:type="spellEnd"/>
      <w:r>
        <w:t xml:space="preserve"> shall be negotiated by the transfer institution’s council of trustees.”</w:t>
      </w:r>
      <w:r w:rsidR="005743A1">
        <w:t xml:space="preserve"> …</w:t>
      </w:r>
    </w:p>
    <w:p w:rsidR="000116D2" w:rsidRDefault="00C37496">
      <w:r>
        <w:br w:type="page"/>
      </w:r>
      <w:bookmarkStart w:id="0" w:name="_GoBack"/>
      <w:bookmarkEnd w:id="0"/>
      <w:r w:rsidR="000116D2">
        <w:lastRenderedPageBreak/>
        <w:t>“The transfer institution shall continue to receive the appropriation for its operational cost at a minimum in the amount allocated to the institution in the fiscal year preceding the council of trustee’s approval of transfer.  These funds shall be removed in whole from the system appropriation and appropriated in a separate appropriation act each year to the transfer institution.”</w:t>
      </w:r>
      <w:r w:rsidR="005743A1">
        <w:t xml:space="preserve"> …</w:t>
      </w:r>
    </w:p>
    <w:p w:rsidR="000116D2" w:rsidRDefault="000116D2">
      <w:r>
        <w:t>“Funding for construction projects and other capital improvements by the transfer institution previously approved by the Commonwealth and allocated directly by the Commonwealth or through the system to the transfer institution shall be paid to the transfer institution.</w:t>
      </w:r>
      <w:r w:rsidR="00A40D6B">
        <w:t xml:space="preserve">  The amount of these funds will be added to the depreciated value of the State-owned land, buildings and other facilities to establish the total amount that the transfer institution will repay the Commonwealth.”</w:t>
      </w:r>
      <w:r w:rsidR="005743A1">
        <w:t xml:space="preserve"> …</w:t>
      </w:r>
    </w:p>
    <w:p w:rsidR="00A40D6B" w:rsidRDefault="00A40D6B">
      <w:r>
        <w:t xml:space="preserve">Payments are made directly to the Commonwealth over a 30 year period.  The funds repaid by the transfer institution are distributed </w:t>
      </w:r>
      <w:r w:rsidR="00D47D5C">
        <w:t>among</w:t>
      </w:r>
      <w:r>
        <w:t xml:space="preserve"> the Commonwealth, PASSHE, and back to the transfer institution to provide financial aid to PA residents attending the transfer institution.  The percentages to be paid to each entity are the subject of some debate among legislators so may change.</w:t>
      </w:r>
    </w:p>
    <w:p w:rsidR="00D47D5C" w:rsidRDefault="00D47D5C">
      <w:r>
        <w:t xml:space="preserve">The Council of Trustees </w:t>
      </w:r>
      <w:r w:rsidR="003F0D12">
        <w:t xml:space="preserve">is given authority to manage, control and conduct the instructional, administrative, and financial affairs of the institution.  </w:t>
      </w:r>
      <w:r>
        <w:t>The 10 existing Trustees at the time of transfer stay on the board until their terms are up.  The Governor appoints an 11</w:t>
      </w:r>
      <w:r w:rsidRPr="00D47D5C">
        <w:rPr>
          <w:vertAlign w:val="superscript"/>
        </w:rPr>
        <w:t>th</w:t>
      </w:r>
      <w:r>
        <w:t xml:space="preserve"> Trustee.  To replace trustee members successors are appointed in turn by the Governor, the President of the Senate and the Speaker of the House.  All Governor appointments are made with advice and consent of majority of the Senate.  The final count of “Commonwealth trustees” shall be 3 appointments by the Governor, 4 appointments by the President of the Senate, and 4 appointments by the Speaker of the House.  Then the by-laws of the institution shall be amended to provide for an additional 24 trustees who are not Commonwealth trustees and are elected according to the new by-laws (6 in each year for 4-year terms).  The institution can expand the size of the council of trustees, but the Commonwealth always gets 1/3 of total membership.</w:t>
      </w:r>
    </w:p>
    <w:p w:rsidR="003F0D12" w:rsidRDefault="003F0D12">
      <w:r>
        <w:t xml:space="preserve">Tuition and fees for PA residents and non-residents “are set forth annually under the appropriation act for the transfer institution” but if the appropriation is </w:t>
      </w:r>
      <w:r w:rsidR="003E31A9">
        <w:t xml:space="preserve">“not </w:t>
      </w:r>
      <w:r>
        <w:t>sufficient for maintenance of tuition and fee schedules, the transfer institution shall have the right to alter the tuition and fee schedules to the extent necessary to provide required income equal to the amount not provided by the appropriation act.”</w:t>
      </w:r>
    </w:p>
    <w:p w:rsidR="003E31A9" w:rsidRDefault="003E31A9">
      <w:r>
        <w:t>The president of the transfer institution must report all activities (instructional, administrative, and financial) to the council of trustees, who then forward the report to the Governor and the General Assembly.</w:t>
      </w:r>
    </w:p>
    <w:sectPr w:rsidR="003E31A9" w:rsidSect="009C2B08">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19B7" w:rsidRDefault="00C319B7" w:rsidP="000116D2">
      <w:pPr>
        <w:spacing w:after="0" w:line="240" w:lineRule="auto"/>
      </w:pPr>
      <w:r>
        <w:separator/>
      </w:r>
    </w:p>
  </w:endnote>
  <w:endnote w:type="continuationSeparator" w:id="0">
    <w:p w:rsidR="00C319B7" w:rsidRDefault="00C319B7" w:rsidP="00011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19B7" w:rsidRDefault="00C319B7" w:rsidP="000116D2">
      <w:pPr>
        <w:spacing w:after="0" w:line="240" w:lineRule="auto"/>
      </w:pPr>
      <w:r>
        <w:separator/>
      </w:r>
    </w:p>
  </w:footnote>
  <w:footnote w:type="continuationSeparator" w:id="0">
    <w:p w:rsidR="00C319B7" w:rsidRDefault="00C319B7" w:rsidP="000116D2">
      <w:pPr>
        <w:spacing w:after="0" w:line="240" w:lineRule="auto"/>
      </w:pPr>
      <w:r>
        <w:continuationSeparator/>
      </w:r>
    </w:p>
  </w:footnote>
  <w:footnote w:id="1">
    <w:p w:rsidR="000116D2" w:rsidRDefault="000116D2">
      <w:pPr>
        <w:pStyle w:val="FootnoteText"/>
      </w:pPr>
      <w:r>
        <w:rPr>
          <w:rStyle w:val="FootnoteReference"/>
        </w:rPr>
        <w:footnoteRef/>
      </w:r>
      <w:r>
        <w:t xml:space="preserve"> Waiting on legal counsel for exact interpretation of language vis-à-vis TIAA-CREF participants and future employees.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496" w:rsidRPr="00C37496" w:rsidRDefault="00C37496" w:rsidP="00C37496">
    <w:pPr>
      <w:pStyle w:val="Header"/>
      <w:jc w:val="right"/>
      <w:rPr>
        <w:rFonts w:ascii="Times New Roman" w:hAnsi="Times New Roman" w:cs="Times New Roman"/>
        <w:sz w:val="24"/>
      </w:rPr>
    </w:pPr>
    <w:r w:rsidRPr="00C37496">
      <w:rPr>
        <w:rFonts w:ascii="Times New Roman" w:hAnsi="Times New Roman" w:cs="Times New Roman"/>
        <w:b/>
        <w:sz w:val="24"/>
      </w:rPr>
      <w:t>What Does the Legislation Say?</w:t>
    </w:r>
    <w:r>
      <w:rPr>
        <w:rFonts w:ascii="Times New Roman" w:hAnsi="Times New Roman" w:cs="Times New Roman"/>
        <w:sz w:val="24"/>
      </w:rPr>
      <w:t xml:space="preserve">   Page 2</w:t>
    </w:r>
  </w:p>
  <w:p w:rsidR="00C37496" w:rsidRDefault="00C374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5C71F4"/>
    <w:multiLevelType w:val="hybridMultilevel"/>
    <w:tmpl w:val="CB201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92F8C"/>
    <w:rsid w:val="00010D9D"/>
    <w:rsid w:val="000116D2"/>
    <w:rsid w:val="00066B72"/>
    <w:rsid w:val="000E01EE"/>
    <w:rsid w:val="00217FF8"/>
    <w:rsid w:val="00252F35"/>
    <w:rsid w:val="002533D9"/>
    <w:rsid w:val="00277FA7"/>
    <w:rsid w:val="002B541A"/>
    <w:rsid w:val="00305993"/>
    <w:rsid w:val="00316BD7"/>
    <w:rsid w:val="003E31A9"/>
    <w:rsid w:val="003E7E0B"/>
    <w:rsid w:val="003F0D12"/>
    <w:rsid w:val="00462E5D"/>
    <w:rsid w:val="00492F8C"/>
    <w:rsid w:val="004C1B0C"/>
    <w:rsid w:val="0053519C"/>
    <w:rsid w:val="0054559F"/>
    <w:rsid w:val="005743A1"/>
    <w:rsid w:val="0058667A"/>
    <w:rsid w:val="005B6090"/>
    <w:rsid w:val="00600B92"/>
    <w:rsid w:val="006454EC"/>
    <w:rsid w:val="006709A9"/>
    <w:rsid w:val="006C7C6E"/>
    <w:rsid w:val="00726E1C"/>
    <w:rsid w:val="007C58E6"/>
    <w:rsid w:val="007E15E9"/>
    <w:rsid w:val="00830A57"/>
    <w:rsid w:val="0085348B"/>
    <w:rsid w:val="008B3BDB"/>
    <w:rsid w:val="009B3272"/>
    <w:rsid w:val="009B7CDC"/>
    <w:rsid w:val="009C2B08"/>
    <w:rsid w:val="00A40D6B"/>
    <w:rsid w:val="00A7612A"/>
    <w:rsid w:val="00AC7403"/>
    <w:rsid w:val="00B163A4"/>
    <w:rsid w:val="00B574D9"/>
    <w:rsid w:val="00C25681"/>
    <w:rsid w:val="00C319B7"/>
    <w:rsid w:val="00C37496"/>
    <w:rsid w:val="00C435F5"/>
    <w:rsid w:val="00C50589"/>
    <w:rsid w:val="00C57568"/>
    <w:rsid w:val="00CB35E8"/>
    <w:rsid w:val="00D47D5C"/>
    <w:rsid w:val="00E62B7A"/>
    <w:rsid w:val="00F32742"/>
    <w:rsid w:val="00FA4B39"/>
    <w:rsid w:val="00FC18F8"/>
    <w:rsid w:val="00FD2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D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116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16D2"/>
    <w:rPr>
      <w:sz w:val="20"/>
      <w:szCs w:val="20"/>
    </w:rPr>
  </w:style>
  <w:style w:type="character" w:styleId="FootnoteReference">
    <w:name w:val="footnote reference"/>
    <w:basedOn w:val="DefaultParagraphFont"/>
    <w:uiPriority w:val="99"/>
    <w:semiHidden/>
    <w:unhideWhenUsed/>
    <w:rsid w:val="000116D2"/>
    <w:rPr>
      <w:vertAlign w:val="superscript"/>
    </w:rPr>
  </w:style>
  <w:style w:type="paragraph" w:styleId="NoSpacing">
    <w:name w:val="No Spacing"/>
    <w:uiPriority w:val="1"/>
    <w:qFormat/>
    <w:rsid w:val="00010D9D"/>
    <w:pPr>
      <w:spacing w:after="0" w:line="240" w:lineRule="auto"/>
    </w:pPr>
  </w:style>
  <w:style w:type="table" w:styleId="TableGrid">
    <w:name w:val="Table Grid"/>
    <w:basedOn w:val="TableNormal"/>
    <w:uiPriority w:val="59"/>
    <w:rsid w:val="00C374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374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7496"/>
  </w:style>
  <w:style w:type="paragraph" w:styleId="Footer">
    <w:name w:val="footer"/>
    <w:basedOn w:val="Normal"/>
    <w:link w:val="FooterChar"/>
    <w:uiPriority w:val="99"/>
    <w:semiHidden/>
    <w:unhideWhenUsed/>
    <w:rsid w:val="00C3749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7496"/>
  </w:style>
  <w:style w:type="paragraph" w:styleId="BalloonText">
    <w:name w:val="Balloon Text"/>
    <w:basedOn w:val="Normal"/>
    <w:link w:val="BalloonTextChar"/>
    <w:uiPriority w:val="99"/>
    <w:semiHidden/>
    <w:unhideWhenUsed/>
    <w:rsid w:val="00C374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74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507620-B1E5-46A2-BE4F-E72D8A42A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Millhous</dc:creator>
  <cp:lastModifiedBy>wcu</cp:lastModifiedBy>
  <cp:revision>5</cp:revision>
  <dcterms:created xsi:type="dcterms:W3CDTF">2014-03-07T13:46:00Z</dcterms:created>
  <dcterms:modified xsi:type="dcterms:W3CDTF">2014-03-13T15:10:00Z</dcterms:modified>
</cp:coreProperties>
</file>